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F5754" w14:textId="77777777" w:rsidR="009941A8" w:rsidRPr="007076C5" w:rsidRDefault="00476E20" w:rsidP="007076C5">
      <w:pPr>
        <w:pStyle w:val="Default"/>
        <w:jc w:val="both"/>
        <w:rPr>
          <w:rFonts w:asciiTheme="minorHAnsi" w:hAnsiTheme="minorHAnsi"/>
          <w:b/>
        </w:rPr>
      </w:pPr>
      <w:bookmarkStart w:id="0" w:name="_GoBack"/>
      <w:bookmarkEnd w:id="0"/>
      <w:r w:rsidRPr="007076C5">
        <w:rPr>
          <w:rFonts w:asciiTheme="minorHAnsi" w:hAnsiTheme="minorHAnsi"/>
          <w:b/>
        </w:rPr>
        <w:t>How to Safely Collect</w:t>
      </w:r>
      <w:r w:rsidR="00B02C5E" w:rsidRPr="007076C5">
        <w:rPr>
          <w:rFonts w:asciiTheme="minorHAnsi" w:hAnsiTheme="minorHAnsi"/>
          <w:b/>
        </w:rPr>
        <w:t xml:space="preserve"> </w:t>
      </w:r>
      <w:r w:rsidR="00B02C5E" w:rsidRPr="007076C5">
        <w:rPr>
          <w:rFonts w:asciiTheme="minorHAnsi" w:hAnsiTheme="minorHAnsi" w:cs="Times New Roman"/>
          <w:b/>
          <w:bCs/>
        </w:rPr>
        <w:t>Human</w:t>
      </w:r>
      <w:r w:rsidRPr="007076C5">
        <w:rPr>
          <w:rFonts w:asciiTheme="minorHAnsi" w:hAnsiTheme="minorHAnsi" w:cs="Times New Roman"/>
          <w:b/>
          <w:bCs/>
        </w:rPr>
        <w:t xml:space="preserve"> </w:t>
      </w:r>
      <w:r w:rsidRPr="007076C5">
        <w:rPr>
          <w:rFonts w:asciiTheme="minorHAnsi" w:hAnsiTheme="minorHAnsi"/>
          <w:b/>
        </w:rPr>
        <w:t>S</w:t>
      </w:r>
      <w:r w:rsidR="009941A8" w:rsidRPr="007076C5">
        <w:rPr>
          <w:rFonts w:asciiTheme="minorHAnsi" w:hAnsiTheme="minorHAnsi"/>
          <w:b/>
        </w:rPr>
        <w:t>aliva</w:t>
      </w:r>
    </w:p>
    <w:p w14:paraId="2205E6A4" w14:textId="77777777" w:rsidR="00F71620" w:rsidRPr="007076C5" w:rsidRDefault="00F71620" w:rsidP="007076C5">
      <w:pPr>
        <w:pStyle w:val="Default"/>
        <w:jc w:val="both"/>
        <w:rPr>
          <w:rFonts w:asciiTheme="minorHAnsi" w:hAnsiTheme="minorHAnsi"/>
          <w:b/>
        </w:rPr>
      </w:pPr>
    </w:p>
    <w:p w14:paraId="576DF319" w14:textId="02540099" w:rsidR="00F71620" w:rsidRPr="007076C5" w:rsidRDefault="00B02C5E" w:rsidP="007076C5">
      <w:pPr>
        <w:jc w:val="both"/>
        <w:rPr>
          <w:rFonts w:asciiTheme="minorHAnsi" w:hAnsiTheme="minorHAnsi"/>
        </w:rPr>
      </w:pPr>
      <w:r w:rsidRPr="007076C5">
        <w:rPr>
          <w:rFonts w:asciiTheme="minorHAnsi" w:hAnsiTheme="minorHAnsi"/>
        </w:rPr>
        <w:t xml:space="preserve">Human saliva is a bodily fluid that might be contaminated with bloodborne pathogens and it must be treated as a </w:t>
      </w:r>
      <w:r w:rsidR="00F71620" w:rsidRPr="007076C5">
        <w:rPr>
          <w:rFonts w:asciiTheme="minorHAnsi" w:hAnsiTheme="minorHAnsi"/>
        </w:rPr>
        <w:t>biohazard</w:t>
      </w:r>
      <w:r w:rsidRPr="007076C5">
        <w:rPr>
          <w:rFonts w:asciiTheme="minorHAnsi" w:hAnsiTheme="minorHAnsi"/>
        </w:rPr>
        <w:t>ous material</w:t>
      </w:r>
      <w:r w:rsidR="00F71620" w:rsidRPr="007076C5">
        <w:rPr>
          <w:rFonts w:asciiTheme="minorHAnsi" w:hAnsiTheme="minorHAnsi"/>
        </w:rPr>
        <w:t>.</w:t>
      </w:r>
      <w:r w:rsidRPr="007076C5">
        <w:rPr>
          <w:rFonts w:asciiTheme="minorHAnsi" w:hAnsiTheme="minorHAnsi"/>
        </w:rPr>
        <w:t xml:space="preserve"> </w:t>
      </w:r>
      <w:r w:rsidR="00F23BE6" w:rsidRPr="007076C5">
        <w:rPr>
          <w:rFonts w:asciiTheme="minorHAnsi" w:hAnsiTheme="minorHAnsi"/>
        </w:rPr>
        <w:t xml:space="preserve">Individuals will be trained in </w:t>
      </w:r>
      <w:r w:rsidR="005F5679" w:rsidRPr="007076C5">
        <w:rPr>
          <w:rFonts w:asciiTheme="minorHAnsi" w:hAnsiTheme="minorHAnsi"/>
        </w:rPr>
        <w:t>U</w:t>
      </w:r>
      <w:r w:rsidRPr="007076C5">
        <w:rPr>
          <w:rFonts w:asciiTheme="minorHAnsi" w:hAnsiTheme="minorHAnsi"/>
        </w:rPr>
        <w:t xml:space="preserve">niversal </w:t>
      </w:r>
      <w:r w:rsidR="00F23BE6" w:rsidRPr="007076C5">
        <w:rPr>
          <w:rFonts w:asciiTheme="minorHAnsi" w:hAnsiTheme="minorHAnsi"/>
        </w:rPr>
        <w:t>P</w:t>
      </w:r>
      <w:r w:rsidRPr="007076C5">
        <w:rPr>
          <w:rFonts w:asciiTheme="minorHAnsi" w:hAnsiTheme="minorHAnsi"/>
        </w:rPr>
        <w:t>recautions</w:t>
      </w:r>
      <w:r w:rsidR="00F23BE6" w:rsidRPr="007076C5">
        <w:rPr>
          <w:rFonts w:asciiTheme="minorHAnsi" w:hAnsiTheme="minorHAnsi"/>
        </w:rPr>
        <w:t xml:space="preserve">, which includes steps to take to </w:t>
      </w:r>
      <w:r w:rsidRPr="007076C5">
        <w:rPr>
          <w:rFonts w:asciiTheme="minorHAnsi" w:hAnsiTheme="minorHAnsi"/>
        </w:rPr>
        <w:t>minimize the risk of exposure</w:t>
      </w:r>
      <w:r w:rsidR="005F5679" w:rsidRPr="007076C5">
        <w:rPr>
          <w:rFonts w:asciiTheme="minorHAnsi" w:hAnsiTheme="minorHAnsi"/>
        </w:rPr>
        <w:t xml:space="preserve">. </w:t>
      </w:r>
      <w:r w:rsidR="00F23BE6" w:rsidRPr="007076C5">
        <w:rPr>
          <w:rFonts w:asciiTheme="minorHAnsi" w:hAnsiTheme="minorHAnsi"/>
        </w:rPr>
        <w:t xml:space="preserve">Individuals will </w:t>
      </w:r>
      <w:r w:rsidR="005F5679" w:rsidRPr="007076C5">
        <w:rPr>
          <w:rFonts w:asciiTheme="minorHAnsi" w:hAnsiTheme="minorHAnsi"/>
        </w:rPr>
        <w:t>wea</w:t>
      </w:r>
      <w:r w:rsidR="001C76DE" w:rsidRPr="007076C5">
        <w:rPr>
          <w:rFonts w:asciiTheme="minorHAnsi" w:hAnsiTheme="minorHAnsi"/>
        </w:rPr>
        <w:t>r</w:t>
      </w:r>
      <w:r w:rsidR="005F5679" w:rsidRPr="007076C5">
        <w:rPr>
          <w:rFonts w:asciiTheme="minorHAnsi" w:hAnsiTheme="minorHAnsi"/>
        </w:rPr>
        <w:t xml:space="preserve"> </w:t>
      </w:r>
      <w:r w:rsidR="00F23BE6" w:rsidRPr="007076C5">
        <w:rPr>
          <w:rFonts w:asciiTheme="minorHAnsi" w:hAnsiTheme="minorHAnsi"/>
        </w:rPr>
        <w:t xml:space="preserve">the appropriate </w:t>
      </w:r>
      <w:r w:rsidR="005F5679" w:rsidRPr="007076C5">
        <w:rPr>
          <w:rFonts w:asciiTheme="minorHAnsi" w:hAnsiTheme="minorHAnsi"/>
        </w:rPr>
        <w:t>personal protective equipment (PPE</w:t>
      </w:r>
      <w:r w:rsidR="00F23BE6" w:rsidRPr="007076C5">
        <w:rPr>
          <w:rFonts w:asciiTheme="minorHAnsi" w:hAnsiTheme="minorHAnsi"/>
        </w:rPr>
        <w:t xml:space="preserve">), </w:t>
      </w:r>
      <w:r w:rsidR="00F71620" w:rsidRPr="007076C5">
        <w:rPr>
          <w:rFonts w:asciiTheme="minorHAnsi" w:hAnsiTheme="minorHAnsi"/>
        </w:rPr>
        <w:t>dispos</w:t>
      </w:r>
      <w:r w:rsidR="00F23BE6" w:rsidRPr="007076C5">
        <w:rPr>
          <w:rFonts w:asciiTheme="minorHAnsi" w:hAnsiTheme="minorHAnsi"/>
        </w:rPr>
        <w:t xml:space="preserve">e of </w:t>
      </w:r>
      <w:r w:rsidRPr="007076C5">
        <w:rPr>
          <w:rFonts w:asciiTheme="minorHAnsi" w:hAnsiTheme="minorHAnsi"/>
        </w:rPr>
        <w:t xml:space="preserve">sharps </w:t>
      </w:r>
      <w:r w:rsidR="005F5679" w:rsidRPr="007076C5">
        <w:rPr>
          <w:rFonts w:asciiTheme="minorHAnsi" w:hAnsiTheme="minorHAnsi"/>
        </w:rPr>
        <w:t>and pipette tips</w:t>
      </w:r>
      <w:r w:rsidR="00F23BE6" w:rsidRPr="007076C5">
        <w:rPr>
          <w:rFonts w:asciiTheme="minorHAnsi" w:hAnsiTheme="minorHAnsi"/>
        </w:rPr>
        <w:t xml:space="preserve"> in accordance with state and federal requirements, and </w:t>
      </w:r>
      <w:r w:rsidR="005F5679" w:rsidRPr="007076C5">
        <w:rPr>
          <w:rFonts w:asciiTheme="minorHAnsi" w:hAnsiTheme="minorHAnsi"/>
        </w:rPr>
        <w:t>d</w:t>
      </w:r>
      <w:r w:rsidRPr="007076C5">
        <w:rPr>
          <w:rFonts w:asciiTheme="minorHAnsi" w:hAnsiTheme="minorHAnsi"/>
        </w:rPr>
        <w:t>isinfect</w:t>
      </w:r>
      <w:r w:rsidR="00F71620" w:rsidRPr="007076C5">
        <w:rPr>
          <w:rFonts w:asciiTheme="minorHAnsi" w:hAnsiTheme="minorHAnsi"/>
        </w:rPr>
        <w:t xml:space="preserve"> work area</w:t>
      </w:r>
      <w:r w:rsidRPr="007076C5">
        <w:rPr>
          <w:rFonts w:asciiTheme="minorHAnsi" w:hAnsiTheme="minorHAnsi"/>
        </w:rPr>
        <w:t>s</w:t>
      </w:r>
      <w:r w:rsidR="0087706B" w:rsidRPr="007076C5">
        <w:rPr>
          <w:rFonts w:asciiTheme="minorHAnsi" w:hAnsiTheme="minorHAnsi"/>
        </w:rPr>
        <w:t xml:space="preserve"> to minimize </w:t>
      </w:r>
      <w:r w:rsidR="00F71620" w:rsidRPr="007076C5">
        <w:rPr>
          <w:rFonts w:asciiTheme="minorHAnsi" w:hAnsiTheme="minorHAnsi"/>
        </w:rPr>
        <w:t xml:space="preserve">contamination. </w:t>
      </w:r>
      <w:r w:rsidR="005F5679" w:rsidRPr="007076C5">
        <w:rPr>
          <w:rFonts w:asciiTheme="minorHAnsi" w:hAnsiTheme="minorHAnsi"/>
        </w:rPr>
        <w:t xml:space="preserve">If there is a potential for aerosols or droplet formation, </w:t>
      </w:r>
      <w:r w:rsidRPr="007076C5">
        <w:rPr>
          <w:rFonts w:asciiTheme="minorHAnsi" w:hAnsiTheme="minorHAnsi"/>
        </w:rPr>
        <w:t>B</w:t>
      </w:r>
      <w:r w:rsidR="00F23BE6" w:rsidRPr="007076C5">
        <w:rPr>
          <w:rFonts w:asciiTheme="minorHAnsi" w:hAnsiTheme="minorHAnsi"/>
        </w:rPr>
        <w:t>iosafety Level 2 (B</w:t>
      </w:r>
      <w:r w:rsidRPr="007076C5">
        <w:rPr>
          <w:rFonts w:asciiTheme="minorHAnsi" w:hAnsiTheme="minorHAnsi"/>
        </w:rPr>
        <w:t>SL-2</w:t>
      </w:r>
      <w:r w:rsidR="00F23BE6" w:rsidRPr="007076C5">
        <w:rPr>
          <w:rFonts w:asciiTheme="minorHAnsi" w:hAnsiTheme="minorHAnsi"/>
        </w:rPr>
        <w:t>)</w:t>
      </w:r>
      <w:r w:rsidRPr="007076C5">
        <w:rPr>
          <w:rFonts w:asciiTheme="minorHAnsi" w:hAnsiTheme="minorHAnsi"/>
        </w:rPr>
        <w:t xml:space="preserve"> practices </w:t>
      </w:r>
      <w:r w:rsidR="00F23BE6" w:rsidRPr="007076C5">
        <w:rPr>
          <w:rFonts w:asciiTheme="minorHAnsi" w:hAnsiTheme="minorHAnsi"/>
        </w:rPr>
        <w:t>will</w:t>
      </w:r>
      <w:r w:rsidRPr="007076C5">
        <w:rPr>
          <w:rFonts w:asciiTheme="minorHAnsi" w:hAnsiTheme="minorHAnsi"/>
        </w:rPr>
        <w:t xml:space="preserve"> be followed</w:t>
      </w:r>
      <w:r w:rsidR="00F23BE6" w:rsidRPr="007076C5">
        <w:rPr>
          <w:rFonts w:asciiTheme="minorHAnsi" w:hAnsiTheme="minorHAnsi"/>
        </w:rPr>
        <w:t xml:space="preserve"> (e.g., using a biosafety cabinet)</w:t>
      </w:r>
      <w:r w:rsidRPr="007076C5">
        <w:rPr>
          <w:rFonts w:asciiTheme="minorHAnsi" w:hAnsiTheme="minorHAnsi"/>
        </w:rPr>
        <w:t>.</w:t>
      </w:r>
    </w:p>
    <w:p w14:paraId="3013F7E6" w14:textId="77777777" w:rsidR="00130391" w:rsidRPr="007076C5" w:rsidRDefault="00130391" w:rsidP="007076C5">
      <w:pPr>
        <w:jc w:val="both"/>
        <w:rPr>
          <w:rFonts w:asciiTheme="minorHAnsi" w:hAnsiTheme="minorHAnsi"/>
        </w:rPr>
      </w:pPr>
    </w:p>
    <w:p w14:paraId="091A0907" w14:textId="77777777" w:rsidR="00B02C5E" w:rsidRPr="007076C5" w:rsidRDefault="00B02C5E" w:rsidP="007076C5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color w:val="000000"/>
          <w:u w:val="single"/>
        </w:rPr>
      </w:pPr>
      <w:r w:rsidRPr="007076C5">
        <w:rPr>
          <w:rFonts w:asciiTheme="minorHAnsi" w:eastAsiaTheme="minorHAnsi" w:hAnsiTheme="minorHAnsi"/>
          <w:b/>
          <w:color w:val="000000"/>
          <w:u w:val="single"/>
        </w:rPr>
        <w:t>Standard Precautions Barrier Protection</w:t>
      </w:r>
    </w:p>
    <w:p w14:paraId="46D8F62F" w14:textId="77777777" w:rsidR="00B02C5E" w:rsidRPr="007076C5" w:rsidRDefault="00B02C5E" w:rsidP="007076C5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color w:val="000000"/>
          <w:u w:val="single"/>
        </w:rPr>
      </w:pPr>
    </w:p>
    <w:p w14:paraId="0C693C19" w14:textId="77777777" w:rsidR="00B02C5E" w:rsidRPr="007076C5" w:rsidRDefault="00B02C5E" w:rsidP="007076C5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</w:rPr>
      </w:pPr>
      <w:r w:rsidRPr="007076C5">
        <w:rPr>
          <w:rFonts w:asciiTheme="minorHAnsi" w:eastAsiaTheme="minorHAnsi" w:hAnsiTheme="minorHAnsi"/>
          <w:color w:val="000000"/>
        </w:rPr>
        <w:t xml:space="preserve">Standard precautions include general safety precautions plus: </w:t>
      </w:r>
    </w:p>
    <w:p w14:paraId="3C334873" w14:textId="6BA7A5DA" w:rsidR="00B02C5E" w:rsidRPr="007076C5" w:rsidRDefault="00B02C5E" w:rsidP="005F567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color w:val="000000"/>
        </w:rPr>
      </w:pPr>
    </w:p>
    <w:p w14:paraId="166F348E" w14:textId="70825356" w:rsidR="00B02C5E" w:rsidRPr="007076C5" w:rsidRDefault="00B02C5E" w:rsidP="007076C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</w:rPr>
      </w:pPr>
      <w:r w:rsidRPr="007076C5">
        <w:rPr>
          <w:rFonts w:asciiTheme="minorHAnsi" w:eastAsiaTheme="minorHAnsi" w:hAnsiTheme="minorHAnsi"/>
          <w:color w:val="000000"/>
        </w:rPr>
        <w:t>Gloves will be worn when handling s</w:t>
      </w:r>
      <w:r w:rsidR="007076C5" w:rsidRPr="007076C5">
        <w:rPr>
          <w:rFonts w:asciiTheme="minorHAnsi" w:eastAsiaTheme="minorHAnsi" w:hAnsiTheme="minorHAnsi"/>
          <w:color w:val="000000"/>
        </w:rPr>
        <w:t>aliva</w:t>
      </w:r>
      <w:r w:rsidRPr="007076C5">
        <w:rPr>
          <w:rFonts w:asciiTheme="minorHAnsi" w:eastAsiaTheme="minorHAnsi" w:hAnsiTheme="minorHAnsi"/>
          <w:color w:val="000000"/>
        </w:rPr>
        <w:t xml:space="preserve"> including specimen containers, laboratory </w:t>
      </w:r>
      <w:r w:rsidR="00F23BE6" w:rsidRPr="007076C5">
        <w:rPr>
          <w:rFonts w:asciiTheme="minorHAnsi" w:eastAsiaTheme="minorHAnsi" w:hAnsiTheme="minorHAnsi"/>
          <w:color w:val="000000"/>
        </w:rPr>
        <w:t xml:space="preserve">instruments, counter tops, </w:t>
      </w:r>
      <w:r w:rsidR="00F23BE6" w:rsidRPr="007076C5">
        <w:rPr>
          <w:rFonts w:asciiTheme="minorHAnsi" w:eastAsiaTheme="minorHAnsi" w:hAnsiTheme="minorHAnsi"/>
          <w:bCs/>
          <w:color w:val="000000"/>
        </w:rPr>
        <w:t>and other devices or equipment.</w:t>
      </w:r>
    </w:p>
    <w:p w14:paraId="433FD7B8" w14:textId="134278E6" w:rsidR="00B02C5E" w:rsidRPr="007076C5" w:rsidRDefault="00B02C5E" w:rsidP="007076C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</w:rPr>
      </w:pPr>
      <w:r w:rsidRPr="007076C5">
        <w:rPr>
          <w:rFonts w:asciiTheme="minorHAnsi" w:eastAsiaTheme="minorHAnsi" w:hAnsiTheme="minorHAnsi"/>
          <w:bCs/>
          <w:color w:val="000000"/>
        </w:rPr>
        <w:t>Lab</w:t>
      </w:r>
      <w:r w:rsidR="00F23BE6" w:rsidRPr="007076C5">
        <w:rPr>
          <w:rFonts w:asciiTheme="minorHAnsi" w:eastAsiaTheme="minorHAnsi" w:hAnsiTheme="minorHAnsi"/>
          <w:bCs/>
          <w:color w:val="000000"/>
        </w:rPr>
        <w:t>oratory</w:t>
      </w:r>
      <w:r w:rsidRPr="007076C5">
        <w:rPr>
          <w:rFonts w:asciiTheme="minorHAnsi" w:eastAsiaTheme="minorHAnsi" w:hAnsiTheme="minorHAnsi"/>
          <w:bCs/>
          <w:color w:val="000000"/>
        </w:rPr>
        <w:t xml:space="preserve"> coats will be worn at all t</w:t>
      </w:r>
      <w:r w:rsidR="00F23BE6" w:rsidRPr="007076C5">
        <w:rPr>
          <w:rFonts w:asciiTheme="minorHAnsi" w:eastAsiaTheme="minorHAnsi" w:hAnsiTheme="minorHAnsi"/>
          <w:bCs/>
          <w:color w:val="000000"/>
        </w:rPr>
        <w:t>imes during sample collection.</w:t>
      </w:r>
      <w:r w:rsidR="00F23BE6" w:rsidRPr="007076C5">
        <w:rPr>
          <w:rFonts w:asciiTheme="minorHAnsi" w:eastAsiaTheme="minorHAnsi" w:hAnsiTheme="minorHAnsi"/>
          <w:color w:val="000000"/>
        </w:rPr>
        <w:t xml:space="preserve"> </w:t>
      </w:r>
      <w:r w:rsidRPr="007076C5">
        <w:rPr>
          <w:rFonts w:asciiTheme="minorHAnsi" w:eastAsiaTheme="minorHAnsi" w:hAnsiTheme="minorHAnsi"/>
          <w:color w:val="000000"/>
        </w:rPr>
        <w:t xml:space="preserve">Plastic aprons may be available for further protection over coat/gown if there is potential for splashing or spraying of </w:t>
      </w:r>
      <w:r w:rsidR="007076C5" w:rsidRPr="007076C5">
        <w:rPr>
          <w:rFonts w:asciiTheme="minorHAnsi" w:eastAsiaTheme="minorHAnsi" w:hAnsiTheme="minorHAnsi"/>
          <w:color w:val="000000"/>
        </w:rPr>
        <w:t>saliva</w:t>
      </w:r>
      <w:r w:rsidRPr="007076C5">
        <w:rPr>
          <w:rFonts w:asciiTheme="minorHAnsi" w:eastAsiaTheme="minorHAnsi" w:hAnsiTheme="minorHAnsi"/>
          <w:color w:val="000000"/>
        </w:rPr>
        <w:t>.</w:t>
      </w:r>
    </w:p>
    <w:p w14:paraId="0343872A" w14:textId="77777777" w:rsidR="00B02C5E" w:rsidRPr="007076C5" w:rsidRDefault="00B02C5E" w:rsidP="005F567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color w:val="000000"/>
        </w:rPr>
      </w:pPr>
      <w:r w:rsidRPr="007076C5">
        <w:rPr>
          <w:rFonts w:asciiTheme="minorHAnsi" w:eastAsiaTheme="minorHAnsi" w:hAnsiTheme="minorHAnsi"/>
          <w:bCs/>
          <w:color w:val="000000"/>
        </w:rPr>
        <w:t>Gloves will be replaced as soon</w:t>
      </w:r>
      <w:r w:rsidR="00F23BE6" w:rsidRPr="007076C5">
        <w:rPr>
          <w:rFonts w:asciiTheme="minorHAnsi" w:eastAsiaTheme="minorHAnsi" w:hAnsiTheme="minorHAnsi"/>
          <w:bCs/>
          <w:color w:val="000000"/>
        </w:rPr>
        <w:t xml:space="preserve"> as possible when contaminated and </w:t>
      </w:r>
      <w:r w:rsidRPr="007076C5">
        <w:rPr>
          <w:rFonts w:asciiTheme="minorHAnsi" w:eastAsiaTheme="minorHAnsi" w:hAnsiTheme="minorHAnsi"/>
          <w:bCs/>
          <w:color w:val="000000"/>
        </w:rPr>
        <w:t>before touching non-c</w:t>
      </w:r>
      <w:r w:rsidR="0087706B" w:rsidRPr="007076C5">
        <w:rPr>
          <w:rFonts w:asciiTheme="minorHAnsi" w:eastAsiaTheme="minorHAnsi" w:hAnsiTheme="minorHAnsi"/>
          <w:bCs/>
          <w:color w:val="000000"/>
        </w:rPr>
        <w:t xml:space="preserve">ontaminated items or surfaces. </w:t>
      </w:r>
    </w:p>
    <w:p w14:paraId="50A4F727" w14:textId="3AD8428D" w:rsidR="00B02C5E" w:rsidRPr="007076C5" w:rsidRDefault="00F23BE6" w:rsidP="005F567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color w:val="000000"/>
        </w:rPr>
      </w:pPr>
      <w:r w:rsidRPr="007076C5">
        <w:rPr>
          <w:rFonts w:asciiTheme="minorHAnsi" w:eastAsiaTheme="minorHAnsi" w:hAnsiTheme="minorHAnsi"/>
          <w:bCs/>
          <w:color w:val="000000"/>
        </w:rPr>
        <w:t xml:space="preserve">To protect the </w:t>
      </w:r>
      <w:r w:rsidR="00B02C5E" w:rsidRPr="007076C5">
        <w:rPr>
          <w:rFonts w:asciiTheme="minorHAnsi" w:eastAsiaTheme="minorHAnsi" w:hAnsiTheme="minorHAnsi"/>
          <w:bCs/>
          <w:color w:val="000000"/>
        </w:rPr>
        <w:t>muc</w:t>
      </w:r>
      <w:r w:rsidRPr="007076C5">
        <w:rPr>
          <w:rFonts w:asciiTheme="minorHAnsi" w:eastAsiaTheme="minorHAnsi" w:hAnsiTheme="minorHAnsi"/>
          <w:bCs/>
          <w:color w:val="000000"/>
        </w:rPr>
        <w:t>o</w:t>
      </w:r>
      <w:r w:rsidR="00B02C5E" w:rsidRPr="007076C5">
        <w:rPr>
          <w:rFonts w:asciiTheme="minorHAnsi" w:eastAsiaTheme="minorHAnsi" w:hAnsiTheme="minorHAnsi"/>
          <w:bCs/>
          <w:color w:val="000000"/>
        </w:rPr>
        <w:t>us membranes, masks and eye protection, face shields, splashguards or biosafety cabinets must be used if aerosols, splashing</w:t>
      </w:r>
      <w:r w:rsidRPr="007076C5">
        <w:rPr>
          <w:rFonts w:asciiTheme="minorHAnsi" w:eastAsiaTheme="minorHAnsi" w:hAnsiTheme="minorHAnsi"/>
          <w:bCs/>
          <w:color w:val="000000"/>
        </w:rPr>
        <w:t>,</w:t>
      </w:r>
      <w:r w:rsidR="00B02C5E" w:rsidRPr="007076C5">
        <w:rPr>
          <w:rFonts w:asciiTheme="minorHAnsi" w:eastAsiaTheme="minorHAnsi" w:hAnsiTheme="minorHAnsi"/>
          <w:bCs/>
          <w:color w:val="000000"/>
        </w:rPr>
        <w:t xml:space="preserve"> or spraying of </w:t>
      </w:r>
      <w:r w:rsidR="007076C5" w:rsidRPr="007076C5">
        <w:rPr>
          <w:rFonts w:asciiTheme="minorHAnsi" w:eastAsiaTheme="minorHAnsi" w:hAnsiTheme="minorHAnsi"/>
          <w:bCs/>
          <w:color w:val="000000"/>
        </w:rPr>
        <w:t>saliva</w:t>
      </w:r>
      <w:r w:rsidR="00F8133A" w:rsidRPr="007076C5">
        <w:rPr>
          <w:rFonts w:asciiTheme="minorHAnsi" w:eastAsiaTheme="minorHAnsi" w:hAnsiTheme="minorHAnsi"/>
          <w:bCs/>
          <w:color w:val="000000"/>
        </w:rPr>
        <w:t xml:space="preserve"> is anticipated. </w:t>
      </w:r>
    </w:p>
    <w:p w14:paraId="63AA630B" w14:textId="77777777" w:rsidR="0087706B" w:rsidRPr="007076C5" w:rsidRDefault="0087706B" w:rsidP="005F567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color w:val="000000"/>
        </w:rPr>
      </w:pPr>
      <w:r w:rsidRPr="007076C5">
        <w:rPr>
          <w:rFonts w:asciiTheme="minorHAnsi" w:eastAsiaTheme="minorHAnsi" w:hAnsiTheme="minorHAnsi"/>
          <w:bCs/>
          <w:color w:val="000000"/>
        </w:rPr>
        <w:t>Hands will be washed thoroughly with soap and water, for at least 30 seconds, following the removal of gloves. An alcohol based hand rub solution may also be used.</w:t>
      </w:r>
    </w:p>
    <w:p w14:paraId="1AA67F9B" w14:textId="77777777" w:rsidR="00B02C5E" w:rsidRPr="007076C5" w:rsidRDefault="00B02C5E" w:rsidP="007076C5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color w:val="000000"/>
        </w:rPr>
      </w:pPr>
    </w:p>
    <w:p w14:paraId="007A1249" w14:textId="77777777" w:rsidR="00130391" w:rsidRPr="007076C5" w:rsidRDefault="00130391" w:rsidP="007076C5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color w:val="000000"/>
        </w:rPr>
      </w:pPr>
      <w:r w:rsidRPr="007076C5">
        <w:rPr>
          <w:rFonts w:asciiTheme="minorHAnsi" w:eastAsiaTheme="minorHAnsi" w:hAnsiTheme="minorHAnsi"/>
          <w:b/>
          <w:color w:val="000000"/>
        </w:rPr>
        <w:t xml:space="preserve">Avoiding Contamination of Samples </w:t>
      </w:r>
    </w:p>
    <w:p w14:paraId="661C3E1A" w14:textId="77777777" w:rsidR="00130391" w:rsidRPr="007076C5" w:rsidRDefault="00130391" w:rsidP="007076C5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</w:rPr>
      </w:pPr>
    </w:p>
    <w:p w14:paraId="64876581" w14:textId="77777777" w:rsidR="00130391" w:rsidRPr="007076C5" w:rsidRDefault="00130391" w:rsidP="005F567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</w:rPr>
      </w:pPr>
      <w:r w:rsidRPr="007076C5">
        <w:rPr>
          <w:rFonts w:asciiTheme="minorHAnsi" w:eastAsiaTheme="minorHAnsi" w:hAnsiTheme="minorHAnsi"/>
          <w:color w:val="000000"/>
        </w:rPr>
        <w:t>To prevent contamination of saliva samples for DNA analysis, we recommend the following precautions in addition to those recommended for immunoassay testing collection:</w:t>
      </w:r>
    </w:p>
    <w:p w14:paraId="394DE70C" w14:textId="77777777" w:rsidR="00F8133A" w:rsidRPr="007076C5" w:rsidRDefault="00F8133A" w:rsidP="005F567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</w:rPr>
      </w:pPr>
    </w:p>
    <w:p w14:paraId="7CA58163" w14:textId="77777777" w:rsidR="00130391" w:rsidRPr="007076C5" w:rsidRDefault="00130391" w:rsidP="00F23BE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</w:rPr>
      </w:pPr>
      <w:r w:rsidRPr="007076C5">
        <w:rPr>
          <w:rFonts w:asciiTheme="minorHAnsi" w:eastAsiaTheme="minorHAnsi" w:hAnsiTheme="minorHAnsi"/>
          <w:color w:val="000000"/>
        </w:rPr>
        <w:lastRenderedPageBreak/>
        <w:t>Employ only single-use materials (</w:t>
      </w:r>
      <w:r w:rsidR="00F23BE6" w:rsidRPr="007076C5">
        <w:rPr>
          <w:rFonts w:asciiTheme="minorHAnsi" w:eastAsiaTheme="minorHAnsi" w:hAnsiTheme="minorHAnsi"/>
          <w:color w:val="000000"/>
        </w:rPr>
        <w:t xml:space="preserve">e.g., </w:t>
      </w:r>
      <w:r w:rsidRPr="007076C5">
        <w:rPr>
          <w:rFonts w:asciiTheme="minorHAnsi" w:eastAsiaTheme="minorHAnsi" w:hAnsiTheme="minorHAnsi"/>
          <w:color w:val="000000"/>
        </w:rPr>
        <w:t xml:space="preserve">disposable forceps) for sample collection/transfer to prevent possible contamination between research subjects. </w:t>
      </w:r>
    </w:p>
    <w:p w14:paraId="74619E7C" w14:textId="77777777" w:rsidR="00130391" w:rsidRPr="007076C5" w:rsidRDefault="00130391" w:rsidP="00F23BE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7076C5">
        <w:rPr>
          <w:rFonts w:asciiTheme="minorHAnsi" w:eastAsiaTheme="minorHAnsi" w:hAnsiTheme="minorHAnsi"/>
          <w:color w:val="000000"/>
        </w:rPr>
        <w:t>Those researchers assisting with collections should wear gloves and avoid touching collection device materials and samples.</w:t>
      </w:r>
      <w:r w:rsidR="00B95BC2" w:rsidRPr="007076C5">
        <w:rPr>
          <w:rFonts w:asciiTheme="minorHAnsi" w:eastAsiaTheme="minorHAnsi" w:hAnsiTheme="minorHAnsi"/>
          <w:color w:val="000000"/>
        </w:rPr>
        <w:t xml:space="preserve"> Gloves should be changed after each sample collection.</w:t>
      </w:r>
    </w:p>
    <w:p w14:paraId="6009EE0F" w14:textId="77777777" w:rsidR="00F71620" w:rsidRPr="007076C5" w:rsidRDefault="00F71620" w:rsidP="00654647">
      <w:pPr>
        <w:pStyle w:val="Default"/>
        <w:rPr>
          <w:rFonts w:asciiTheme="minorHAnsi" w:hAnsiTheme="minorHAnsi"/>
          <w:b/>
          <w:bCs/>
        </w:rPr>
      </w:pPr>
    </w:p>
    <w:p w14:paraId="157DF3CA" w14:textId="17DABC07" w:rsidR="007076C5" w:rsidRDefault="007076C5">
      <w:pPr>
        <w:rPr>
          <w:rFonts w:asciiTheme="minorHAnsi" w:hAnsiTheme="minorHAnsi"/>
        </w:rPr>
      </w:pPr>
      <w:r w:rsidRPr="007076C5">
        <w:rPr>
          <w:rFonts w:asciiTheme="minorHAnsi" w:hAnsiTheme="minorHAnsi"/>
        </w:rPr>
        <w:t>I have read the</w:t>
      </w:r>
      <w:r>
        <w:rPr>
          <w:rFonts w:asciiTheme="minorHAnsi" w:hAnsiTheme="minorHAnsi"/>
        </w:rPr>
        <w:t xml:space="preserve"> procedures above and understand the precautions that I must use when collecting saliva samples.</w:t>
      </w:r>
    </w:p>
    <w:p w14:paraId="012C3430" w14:textId="77777777" w:rsidR="007076C5" w:rsidRDefault="007076C5">
      <w:pPr>
        <w:rPr>
          <w:rFonts w:asciiTheme="minorHAnsi" w:hAnsiTheme="minorHAnsi"/>
        </w:rPr>
      </w:pPr>
    </w:p>
    <w:p w14:paraId="3D6C20ED" w14:textId="55BB1CCF" w:rsidR="007076C5" w:rsidRDefault="007076C5">
      <w:pPr>
        <w:rPr>
          <w:rFonts w:asciiTheme="minorHAnsi" w:hAnsiTheme="minorHAnsi"/>
        </w:rPr>
      </w:pPr>
      <w:r>
        <w:rPr>
          <w:rFonts w:asciiTheme="minorHAnsi" w:hAnsiTheme="minorHAnsi"/>
        </w:rPr>
        <w:t>Researcher Name (please print):____________________   Signature:______________________</w:t>
      </w:r>
    </w:p>
    <w:p w14:paraId="1D650BB5" w14:textId="77777777" w:rsidR="007076C5" w:rsidRDefault="007076C5">
      <w:pPr>
        <w:rPr>
          <w:rFonts w:asciiTheme="minorHAnsi" w:hAnsiTheme="minorHAnsi"/>
        </w:rPr>
      </w:pPr>
    </w:p>
    <w:p w14:paraId="064D1CE0" w14:textId="57597186" w:rsidR="007076C5" w:rsidRDefault="007076C5">
      <w:pPr>
        <w:rPr>
          <w:rFonts w:asciiTheme="minorHAnsi" w:hAnsiTheme="minorHAnsi"/>
        </w:rPr>
      </w:pPr>
      <w:r>
        <w:rPr>
          <w:rFonts w:asciiTheme="minorHAnsi" w:hAnsiTheme="minorHAnsi"/>
        </w:rPr>
        <w:t>Date:_________</w:t>
      </w:r>
    </w:p>
    <w:p w14:paraId="487ED30E" w14:textId="77777777" w:rsidR="007076C5" w:rsidRDefault="007076C5">
      <w:pPr>
        <w:rPr>
          <w:rFonts w:asciiTheme="minorHAnsi" w:hAnsiTheme="minorHAnsi"/>
        </w:rPr>
      </w:pPr>
    </w:p>
    <w:p w14:paraId="447391AF" w14:textId="4318CCB7" w:rsidR="007076C5" w:rsidRPr="007076C5" w:rsidRDefault="007076C5">
      <w:pPr>
        <w:rPr>
          <w:rFonts w:asciiTheme="minorHAnsi" w:hAnsiTheme="minorHAnsi"/>
          <w:sz w:val="22"/>
        </w:rPr>
      </w:pPr>
      <w:r w:rsidRPr="007076C5">
        <w:rPr>
          <w:rFonts w:asciiTheme="minorHAnsi" w:hAnsiTheme="minorHAnsi"/>
          <w:sz w:val="22"/>
        </w:rPr>
        <w:t>Once signed, this document must remain on file in the Principal Investigator’s laboratory and be available upon request.</w:t>
      </w:r>
    </w:p>
    <w:sectPr w:rsidR="007076C5" w:rsidRPr="007076C5" w:rsidSect="007076C5">
      <w:pgSz w:w="12240" w:h="16340"/>
      <w:pgMar w:top="1152" w:right="1440" w:bottom="1152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81BF5"/>
    <w:multiLevelType w:val="hybridMultilevel"/>
    <w:tmpl w:val="7F9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611E0"/>
    <w:multiLevelType w:val="hybridMultilevel"/>
    <w:tmpl w:val="C316AE24"/>
    <w:lvl w:ilvl="0" w:tplc="38DE040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1405A6"/>
    <w:multiLevelType w:val="hybridMultilevel"/>
    <w:tmpl w:val="5F9C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3535F"/>
    <w:multiLevelType w:val="hybridMultilevel"/>
    <w:tmpl w:val="44AE1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47"/>
    <w:rsid w:val="00006CED"/>
    <w:rsid w:val="00130391"/>
    <w:rsid w:val="001A4590"/>
    <w:rsid w:val="001C76DE"/>
    <w:rsid w:val="00314AC6"/>
    <w:rsid w:val="00473838"/>
    <w:rsid w:val="00476E20"/>
    <w:rsid w:val="00576015"/>
    <w:rsid w:val="005A23ED"/>
    <w:rsid w:val="005F5679"/>
    <w:rsid w:val="00654647"/>
    <w:rsid w:val="006E2096"/>
    <w:rsid w:val="007076C5"/>
    <w:rsid w:val="00737115"/>
    <w:rsid w:val="0087706B"/>
    <w:rsid w:val="008C0077"/>
    <w:rsid w:val="008E604E"/>
    <w:rsid w:val="009941A8"/>
    <w:rsid w:val="00B02C5E"/>
    <w:rsid w:val="00B95BC2"/>
    <w:rsid w:val="00D47200"/>
    <w:rsid w:val="00E56EDD"/>
    <w:rsid w:val="00F23BE6"/>
    <w:rsid w:val="00F71620"/>
    <w:rsid w:val="00F8133A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86A34"/>
  <w15:docId w15:val="{9184CD97-E58B-4A9C-B8E9-6EAEB508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6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96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_x0020_Date xmlns="42de8579-8bce-4808-8699-bf3cc4d6654f" xsi:nil="true"/>
    <URL xmlns="42de8579-8bce-4808-8699-bf3cc4d6654f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EF7DCF5626F4F9127D7ED9B882CD3" ma:contentTypeVersion="2" ma:contentTypeDescription="Create a new document." ma:contentTypeScope="" ma:versionID="82d8b6c864d13508a8f62481f8103c56">
  <xsd:schema xmlns:xsd="http://www.w3.org/2001/XMLSchema" xmlns:xs="http://www.w3.org/2001/XMLSchema" xmlns:p="http://schemas.microsoft.com/office/2006/metadata/properties" xmlns:ns2="42de8579-8bce-4808-8699-bf3cc4d6654f" targetNamespace="http://schemas.microsoft.com/office/2006/metadata/properties" ma:root="true" ma:fieldsID="6d3c93d15b1077128bdded09e61adc9b" ns2:_="">
    <xsd:import namespace="42de8579-8bce-4808-8699-bf3cc4d6654f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2:Destruct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e8579-8bce-4808-8699-bf3cc4d6654f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struction_x0020_Date" ma:index="9" nillable="true" ma:displayName="Destruction Date" ma:description="Destruction Date per Records Retention Laws" ma:format="DateOnly" ma:internalName="Destruc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34BB2-4570-49F9-A5D4-240C339BAF25}"/>
</file>

<file path=customXml/itemProps2.xml><?xml version="1.0" encoding="utf-8"?>
<ds:datastoreItem xmlns:ds="http://schemas.openxmlformats.org/officeDocument/2006/customXml" ds:itemID="{CB85CAD6-A1C5-46F4-ACCC-BB41BE849056}"/>
</file>

<file path=customXml/itemProps3.xml><?xml version="1.0" encoding="utf-8"?>
<ds:datastoreItem xmlns:ds="http://schemas.openxmlformats.org/officeDocument/2006/customXml" ds:itemID="{E8CA6F88-9585-491F-B59A-D6CC203C0838}"/>
</file>

<file path=customXml/itemProps4.xml><?xml version="1.0" encoding="utf-8"?>
<ds:datastoreItem xmlns:ds="http://schemas.openxmlformats.org/officeDocument/2006/customXml" ds:itemID="{9663400A-093F-4424-BA6F-5E15F4306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 Jernigan</dc:creator>
  <cp:lastModifiedBy>Kirk Ryden</cp:lastModifiedBy>
  <cp:revision>2</cp:revision>
  <dcterms:created xsi:type="dcterms:W3CDTF">2016-09-20T23:06:00Z</dcterms:created>
  <dcterms:modified xsi:type="dcterms:W3CDTF">2016-09-20T23:06:00Z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0x010100712EF7DCF5626F4F9127D7ED9B882CD3</vt:lpwstr>
  </property>
</Properties>
</file>